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6AF50" w14:textId="333BEB13" w:rsidR="004170BB" w:rsidRDefault="004170BB" w:rsidP="00854192">
      <w:pPr>
        <w:rPr>
          <w:b/>
          <w:bCs/>
          <w:lang w:val="en-GB"/>
        </w:rPr>
      </w:pPr>
      <w:r w:rsidRPr="008D0374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5C349CF2" wp14:editId="0CB73B86">
            <wp:simplePos x="0" y="0"/>
            <wp:positionH relativeFrom="column">
              <wp:posOffset>0</wp:posOffset>
            </wp:positionH>
            <wp:positionV relativeFrom="paragraph">
              <wp:posOffset>323850</wp:posOffset>
            </wp:positionV>
            <wp:extent cx="1504950" cy="1025525"/>
            <wp:effectExtent l="0" t="0" r="0" b="3175"/>
            <wp:wrapTight wrapText="bothSides">
              <wp:wrapPolygon edited="0">
                <wp:start x="0" y="0"/>
                <wp:lineTo x="0" y="21266"/>
                <wp:lineTo x="21327" y="21266"/>
                <wp:lineTo x="21327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8A8D2D" w14:textId="7FDAF0BA" w:rsidR="004170BB" w:rsidRDefault="00DD690A" w:rsidP="00854192">
      <w:pPr>
        <w:rPr>
          <w:b/>
          <w:bCs/>
          <w:lang w:val="en-GB"/>
        </w:rPr>
      </w:pPr>
      <w:r w:rsidRPr="008D0374">
        <w:rPr>
          <w:noProof/>
        </w:rPr>
        <w:drawing>
          <wp:inline distT="0" distB="0" distL="0" distR="0" wp14:anchorId="0D52109A" wp14:editId="20538F55">
            <wp:extent cx="1609725" cy="813972"/>
            <wp:effectExtent l="0" t="0" r="0" b="5715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587" cy="8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69A7" w:rsidRPr="008D0374">
        <w:rPr>
          <w:noProof/>
          <w:lang w:eastAsia="en-IE"/>
        </w:rPr>
        <w:drawing>
          <wp:anchor distT="0" distB="0" distL="114300" distR="114300" simplePos="0" relativeHeight="251661312" behindDoc="1" locked="0" layoutInCell="1" allowOverlap="1" wp14:anchorId="7D3251F1" wp14:editId="5071C6C4">
            <wp:simplePos x="0" y="0"/>
            <wp:positionH relativeFrom="margin">
              <wp:posOffset>1704975</wp:posOffset>
            </wp:positionH>
            <wp:positionV relativeFrom="paragraph">
              <wp:posOffset>36830</wp:posOffset>
            </wp:positionV>
            <wp:extent cx="2095500" cy="848995"/>
            <wp:effectExtent l="0" t="0" r="0" b="8255"/>
            <wp:wrapTight wrapText="bothSides">
              <wp:wrapPolygon edited="0">
                <wp:start x="0" y="0"/>
                <wp:lineTo x="0" y="21325"/>
                <wp:lineTo x="21404" y="21325"/>
                <wp:lineTo x="21404" y="0"/>
                <wp:lineTo x="0" y="0"/>
              </wp:wrapPolygon>
            </wp:wrapTight>
            <wp:docPr id="1883446529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0D6E66" w14:textId="77777777" w:rsidR="004170BB" w:rsidRDefault="004170BB" w:rsidP="00854192">
      <w:pPr>
        <w:rPr>
          <w:b/>
          <w:bCs/>
          <w:lang w:val="en-GB"/>
        </w:rPr>
      </w:pPr>
    </w:p>
    <w:p w14:paraId="7ECAAB28" w14:textId="77777777" w:rsidR="004170BB" w:rsidRDefault="004170BB" w:rsidP="00854192">
      <w:pPr>
        <w:rPr>
          <w:b/>
          <w:bCs/>
          <w:lang w:val="en-GB"/>
        </w:rPr>
      </w:pPr>
    </w:p>
    <w:p w14:paraId="410CE283" w14:textId="7E182B5A" w:rsidR="00854192" w:rsidRPr="007971A1" w:rsidRDefault="00CC17FC" w:rsidP="00854192">
      <w:pPr>
        <w:rPr>
          <w:b/>
          <w:bCs/>
          <w:lang w:val="en-GB"/>
        </w:rPr>
      </w:pPr>
      <w:r w:rsidRPr="007971A1">
        <w:rPr>
          <w:b/>
          <w:bCs/>
          <w:lang w:val="en-GB"/>
        </w:rPr>
        <w:t xml:space="preserve">Appendix </w:t>
      </w:r>
      <w:r w:rsidR="00680E86" w:rsidRPr="007971A1">
        <w:rPr>
          <w:b/>
          <w:bCs/>
          <w:lang w:val="en-GB"/>
        </w:rPr>
        <w:t>B</w:t>
      </w:r>
      <w:r w:rsidRPr="007971A1">
        <w:rPr>
          <w:b/>
          <w:bCs/>
          <w:lang w:val="en-GB"/>
        </w:rPr>
        <w:t>.</w:t>
      </w:r>
      <w:r w:rsidRPr="007971A1">
        <w:rPr>
          <w:b/>
          <w:bCs/>
          <w:lang w:val="en-GB"/>
        </w:rPr>
        <w:tab/>
      </w:r>
      <w:r w:rsidR="00854192" w:rsidRPr="007971A1">
        <w:rPr>
          <w:b/>
          <w:bCs/>
          <w:lang w:val="en-GB"/>
        </w:rPr>
        <w:t>TEMPERATURE CAPABILITY MATRIX</w:t>
      </w:r>
    </w:p>
    <w:p w14:paraId="265A9EB9" w14:textId="77777777" w:rsidR="00854192" w:rsidRPr="007971A1" w:rsidRDefault="00854192" w:rsidP="007A66BE">
      <w:pPr>
        <w:jc w:val="both"/>
        <w:rPr>
          <w:lang w:val="en-GB"/>
        </w:rPr>
      </w:pPr>
      <w:r w:rsidRPr="007971A1">
        <w:rPr>
          <w:color w:val="303030"/>
          <w:sz w:val="24"/>
          <w:szCs w:val="24"/>
          <w:lang w:val="en-GB"/>
        </w:rPr>
        <w:t xml:space="preserve"> </w:t>
      </w:r>
      <w:r w:rsidRPr="007971A1">
        <w:rPr>
          <w:color w:val="303030"/>
          <w:lang w:val="en-GB"/>
        </w:rPr>
        <w:t xml:space="preserve">The tenderer </w:t>
      </w:r>
      <w:r w:rsidRPr="007971A1">
        <w:rPr>
          <w:b/>
          <w:bCs/>
          <w:color w:val="303030"/>
          <w:lang w:val="en-GB"/>
        </w:rPr>
        <w:t>MUST</w:t>
      </w:r>
      <w:r w:rsidRPr="007971A1">
        <w:rPr>
          <w:color w:val="303030"/>
          <w:lang w:val="en-GB"/>
        </w:rPr>
        <w:t xml:space="preserve"> complete </w:t>
      </w:r>
      <w:r w:rsidRPr="007971A1">
        <w:rPr>
          <w:b/>
          <w:bCs/>
          <w:color w:val="303030"/>
          <w:lang w:val="en-GB"/>
        </w:rPr>
        <w:t>Appendix B. Temperature Capability Matrix</w:t>
      </w:r>
      <w:r w:rsidRPr="007971A1">
        <w:rPr>
          <w:color w:val="303030"/>
          <w:lang w:val="en-GB"/>
        </w:rPr>
        <w:t xml:space="preserve"> for every sample environment (e.g., cryo-stages, thermal chucks, or bulk holders) included in their proposal. This matrix will be used to evaluate the system’s performance range across the mandatory temperature and voltage specifications</w:t>
      </w:r>
      <w:r w:rsidRPr="007971A1">
        <w:rPr>
          <w:lang w:val="en-GB"/>
        </w:rPr>
        <w:t>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291"/>
        <w:gridCol w:w="1259"/>
        <w:gridCol w:w="1305"/>
        <w:gridCol w:w="1390"/>
        <w:gridCol w:w="1070"/>
        <w:gridCol w:w="1351"/>
        <w:gridCol w:w="1333"/>
        <w:gridCol w:w="17"/>
      </w:tblGrid>
      <w:tr w:rsidR="00854192" w:rsidRPr="007971A1" w14:paraId="55BB2084" w14:textId="77777777" w:rsidTr="009559AD">
        <w:trPr>
          <w:trHeight w:val="300"/>
        </w:trPr>
        <w:tc>
          <w:tcPr>
            <w:tcW w:w="1286" w:type="dxa"/>
          </w:tcPr>
          <w:p w14:paraId="7D87DE98" w14:textId="77777777" w:rsidR="00854192" w:rsidRPr="007971A1" w:rsidRDefault="00854192" w:rsidP="009559AD">
            <w:pPr>
              <w:spacing w:before="60" w:after="60"/>
              <w:jc w:val="center"/>
              <w:rPr>
                <w:b/>
                <w:bCs/>
                <w:color w:val="303030"/>
              </w:rPr>
            </w:pPr>
            <w:r w:rsidRPr="007971A1">
              <w:rPr>
                <w:b/>
                <w:bCs/>
                <w:color w:val="303030"/>
              </w:rPr>
              <w:t>Sample Environment Name</w:t>
            </w:r>
          </w:p>
        </w:tc>
        <w:tc>
          <w:tcPr>
            <w:tcW w:w="1286" w:type="dxa"/>
          </w:tcPr>
          <w:p w14:paraId="607360AE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lang w:val="en-GB"/>
              </w:rPr>
              <w:t xml:space="preserve"> </w:t>
            </w:r>
            <w:r w:rsidRPr="007971A1">
              <w:rPr>
                <w:b/>
                <w:bCs/>
                <w:color w:val="303030"/>
                <w:lang w:val="en-GB"/>
              </w:rPr>
              <w:t>Supported Sample Type (Bulk/Thin Film/Wafer)</w:t>
            </w:r>
          </w:p>
        </w:tc>
        <w:tc>
          <w:tcPr>
            <w:tcW w:w="1286" w:type="dxa"/>
          </w:tcPr>
          <w:p w14:paraId="4550EFF7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b/>
                <w:bCs/>
                <w:color w:val="303030"/>
                <w:lang w:val="en-GB"/>
              </w:rPr>
              <w:t>Temperature Range (°C)</w:t>
            </w:r>
          </w:p>
        </w:tc>
        <w:tc>
          <w:tcPr>
            <w:tcW w:w="1286" w:type="dxa"/>
          </w:tcPr>
          <w:p w14:paraId="4D12C121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b/>
                <w:bCs/>
                <w:color w:val="303030"/>
                <w:lang w:val="en-GB"/>
              </w:rPr>
              <w:t>Compatible Measurement Types (e.g., Hysteresis, C-V, PUND)</w:t>
            </w:r>
          </w:p>
        </w:tc>
        <w:tc>
          <w:tcPr>
            <w:tcW w:w="1286" w:type="dxa"/>
          </w:tcPr>
          <w:p w14:paraId="6387E621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b/>
                <w:bCs/>
                <w:color w:val="303030"/>
                <w:lang w:val="en-GB"/>
              </w:rPr>
              <w:t>Max Voltage Range (±V)</w:t>
            </w:r>
          </w:p>
        </w:tc>
        <w:tc>
          <w:tcPr>
            <w:tcW w:w="1286" w:type="dxa"/>
          </w:tcPr>
          <w:p w14:paraId="6F946357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b/>
                <w:bCs/>
                <w:color w:val="303030"/>
                <w:lang w:val="en-GB"/>
              </w:rPr>
              <w:t>Optical Displacement Support? (Yes/No)</w:t>
            </w:r>
          </w:p>
        </w:tc>
        <w:tc>
          <w:tcPr>
            <w:tcW w:w="1286" w:type="dxa"/>
            <w:gridSpan w:val="2"/>
          </w:tcPr>
          <w:p w14:paraId="2AB3FB44" w14:textId="77777777" w:rsidR="00854192" w:rsidRPr="007971A1" w:rsidRDefault="00854192" w:rsidP="009559AD">
            <w:pPr>
              <w:rPr>
                <w:lang w:val="en-GB"/>
              </w:rPr>
            </w:pPr>
            <w:r w:rsidRPr="007971A1">
              <w:rPr>
                <w:b/>
                <w:bCs/>
                <w:color w:val="303030"/>
                <w:lang w:val="en-GB"/>
              </w:rPr>
              <w:t>Simultaneous Elec. &amp; Disp. Acquisition? (Yes/No)</w:t>
            </w:r>
          </w:p>
        </w:tc>
      </w:tr>
      <w:tr w:rsidR="00854192" w:rsidRPr="007971A1" w14:paraId="61C2BC92" w14:textId="77777777" w:rsidTr="009559AD">
        <w:trPr>
          <w:gridAfter w:val="1"/>
          <w:wAfter w:w="14" w:type="dxa"/>
          <w:trHeight w:val="300"/>
        </w:trPr>
        <w:tc>
          <w:tcPr>
            <w:tcW w:w="1286" w:type="dxa"/>
          </w:tcPr>
          <w:p w14:paraId="06DB465E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25273288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6BCA4F97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B5C38EF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2C010403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3E03C31A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31609862" w14:textId="77777777" w:rsidR="00854192" w:rsidRPr="007971A1" w:rsidRDefault="00854192" w:rsidP="009559AD">
            <w:pPr>
              <w:rPr>
                <w:lang w:val="en-GB"/>
              </w:rPr>
            </w:pPr>
          </w:p>
        </w:tc>
      </w:tr>
      <w:tr w:rsidR="00854192" w:rsidRPr="007971A1" w14:paraId="7C706BA1" w14:textId="77777777" w:rsidTr="009559AD">
        <w:trPr>
          <w:gridAfter w:val="1"/>
          <w:wAfter w:w="14" w:type="dxa"/>
          <w:trHeight w:val="300"/>
        </w:trPr>
        <w:tc>
          <w:tcPr>
            <w:tcW w:w="1286" w:type="dxa"/>
          </w:tcPr>
          <w:p w14:paraId="06C90622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68FCF8B4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BDDEDA1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1BF203F8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2E8F09B3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073F23E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3B2102AD" w14:textId="77777777" w:rsidR="00854192" w:rsidRPr="007971A1" w:rsidRDefault="00854192" w:rsidP="009559AD">
            <w:pPr>
              <w:rPr>
                <w:lang w:val="en-GB"/>
              </w:rPr>
            </w:pPr>
          </w:p>
        </w:tc>
      </w:tr>
      <w:tr w:rsidR="00854192" w:rsidRPr="007971A1" w14:paraId="28AEE802" w14:textId="77777777" w:rsidTr="009559AD">
        <w:trPr>
          <w:gridAfter w:val="1"/>
          <w:wAfter w:w="14" w:type="dxa"/>
          <w:trHeight w:val="300"/>
        </w:trPr>
        <w:tc>
          <w:tcPr>
            <w:tcW w:w="1286" w:type="dxa"/>
          </w:tcPr>
          <w:p w14:paraId="7FDDF5F2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01314BDD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5B381601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11B11177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50F7ACCA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8ACA1D1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21C8A000" w14:textId="77777777" w:rsidR="00854192" w:rsidRPr="007971A1" w:rsidRDefault="00854192" w:rsidP="009559AD">
            <w:pPr>
              <w:rPr>
                <w:lang w:val="en-GB"/>
              </w:rPr>
            </w:pPr>
          </w:p>
        </w:tc>
      </w:tr>
      <w:tr w:rsidR="00854192" w:rsidRPr="007971A1" w14:paraId="6544A8C2" w14:textId="77777777" w:rsidTr="009559AD">
        <w:trPr>
          <w:gridAfter w:val="1"/>
          <w:wAfter w:w="14" w:type="dxa"/>
          <w:trHeight w:val="300"/>
        </w:trPr>
        <w:tc>
          <w:tcPr>
            <w:tcW w:w="1286" w:type="dxa"/>
          </w:tcPr>
          <w:p w14:paraId="59075D8E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0A9CFFB5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40A848B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628B8E67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1EE2F151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0350797C" w14:textId="77777777" w:rsidR="00854192" w:rsidRPr="007971A1" w:rsidRDefault="00854192" w:rsidP="009559AD">
            <w:pPr>
              <w:rPr>
                <w:lang w:val="en-GB"/>
              </w:rPr>
            </w:pPr>
          </w:p>
        </w:tc>
        <w:tc>
          <w:tcPr>
            <w:tcW w:w="1286" w:type="dxa"/>
          </w:tcPr>
          <w:p w14:paraId="41514158" w14:textId="77777777" w:rsidR="00854192" w:rsidRPr="007971A1" w:rsidRDefault="00854192" w:rsidP="009559AD">
            <w:pPr>
              <w:rPr>
                <w:lang w:val="en-GB"/>
              </w:rPr>
            </w:pPr>
          </w:p>
        </w:tc>
      </w:tr>
    </w:tbl>
    <w:p w14:paraId="0C019748" w14:textId="77777777" w:rsidR="00680E86" w:rsidRPr="007971A1" w:rsidRDefault="00680E86" w:rsidP="00854192">
      <w:pPr>
        <w:rPr>
          <w:color w:val="303030"/>
          <w:sz w:val="24"/>
          <w:szCs w:val="24"/>
          <w:lang w:val="en-GB"/>
        </w:rPr>
      </w:pPr>
    </w:p>
    <w:p w14:paraId="31C532B9" w14:textId="77777777" w:rsidR="00680E86" w:rsidRPr="007971A1" w:rsidRDefault="00680E86" w:rsidP="00854192">
      <w:pPr>
        <w:rPr>
          <w:color w:val="303030"/>
          <w:sz w:val="24"/>
          <w:szCs w:val="24"/>
          <w:lang w:val="en-GB"/>
        </w:rPr>
      </w:pPr>
    </w:p>
    <w:p w14:paraId="160AF884" w14:textId="270513B8" w:rsidR="00854192" w:rsidRPr="007971A1" w:rsidRDefault="00680E86" w:rsidP="007A66BE">
      <w:pPr>
        <w:jc w:val="both"/>
        <w:rPr>
          <w:lang w:val="en-GB"/>
        </w:rPr>
      </w:pPr>
      <w:r w:rsidRPr="007971A1">
        <w:rPr>
          <w:b/>
          <w:bCs/>
          <w:color w:val="303030"/>
          <w:sz w:val="24"/>
          <w:szCs w:val="24"/>
          <w:u w:val="single"/>
          <w:lang w:val="en-GB"/>
        </w:rPr>
        <w:t>Note:</w:t>
      </w:r>
      <w:r w:rsidRPr="007971A1">
        <w:rPr>
          <w:color w:val="303030"/>
          <w:sz w:val="24"/>
          <w:szCs w:val="24"/>
          <w:lang w:val="en-GB"/>
        </w:rPr>
        <w:t xml:space="preserve"> </w:t>
      </w:r>
      <w:r w:rsidR="00854192" w:rsidRPr="007971A1">
        <w:rPr>
          <w:color w:val="303030"/>
          <w:sz w:val="24"/>
          <w:szCs w:val="24"/>
          <w:lang w:val="en-GB"/>
        </w:rPr>
        <w:t xml:space="preserve">Tenderers </w:t>
      </w:r>
      <w:r w:rsidR="00854192" w:rsidRPr="007971A1">
        <w:rPr>
          <w:b/>
          <w:bCs/>
          <w:color w:val="303030"/>
          <w:sz w:val="24"/>
          <w:szCs w:val="24"/>
          <w:lang w:val="en-GB"/>
        </w:rPr>
        <w:t>MUST</w:t>
      </w:r>
      <w:r w:rsidR="00854192" w:rsidRPr="007971A1">
        <w:rPr>
          <w:color w:val="303030"/>
          <w:sz w:val="24"/>
          <w:szCs w:val="24"/>
          <w:lang w:val="en-GB"/>
        </w:rPr>
        <w:t xml:space="preserve"> ensure that the data provided in this matrix aligns with the detailed technical descriptions provided in their </w:t>
      </w:r>
      <w:r w:rsidR="00B7531D" w:rsidRPr="007971A1">
        <w:rPr>
          <w:color w:val="303030"/>
          <w:sz w:val="24"/>
          <w:szCs w:val="24"/>
          <w:lang w:val="en-GB"/>
        </w:rPr>
        <w:t xml:space="preserve">tender </w:t>
      </w:r>
      <w:r w:rsidR="00854192" w:rsidRPr="007971A1">
        <w:rPr>
          <w:color w:val="303030"/>
          <w:sz w:val="24"/>
          <w:szCs w:val="24"/>
          <w:lang w:val="en-GB"/>
        </w:rPr>
        <w:t xml:space="preserve">response  </w:t>
      </w:r>
      <w:r w:rsidR="00854192" w:rsidRPr="007971A1">
        <w:rPr>
          <w:b/>
          <w:bCs/>
          <w:color w:val="303030"/>
          <w:sz w:val="24"/>
          <w:szCs w:val="24"/>
          <w:lang w:val="en-GB"/>
        </w:rPr>
        <w:t>Appendix 1.</w:t>
      </w:r>
    </w:p>
    <w:p w14:paraId="2C3E4DF5" w14:textId="77777777" w:rsidR="00CC17FC" w:rsidRDefault="00CC17FC" w:rsidP="00854192"/>
    <w:sectPr w:rsidR="00CC17FC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CC54F" w14:textId="77777777" w:rsidR="002A10BA" w:rsidRDefault="002A10BA" w:rsidP="004170BB">
      <w:pPr>
        <w:spacing w:after="0" w:line="240" w:lineRule="auto"/>
      </w:pPr>
      <w:r>
        <w:separator/>
      </w:r>
    </w:p>
  </w:endnote>
  <w:endnote w:type="continuationSeparator" w:id="0">
    <w:p w14:paraId="50416DAC" w14:textId="77777777" w:rsidR="002A10BA" w:rsidRDefault="002A10BA" w:rsidP="0041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304C0" w14:textId="77777777" w:rsidR="002A10BA" w:rsidRDefault="002A10BA" w:rsidP="004170BB">
      <w:pPr>
        <w:spacing w:after="0" w:line="240" w:lineRule="auto"/>
      </w:pPr>
      <w:r>
        <w:separator/>
      </w:r>
    </w:p>
  </w:footnote>
  <w:footnote w:type="continuationSeparator" w:id="0">
    <w:p w14:paraId="11E54E18" w14:textId="77777777" w:rsidR="002A10BA" w:rsidRDefault="002A10BA" w:rsidP="0041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0AC7" w14:textId="421F93B1" w:rsidR="004170BB" w:rsidRDefault="00DB2716" w:rsidP="00DB2716">
    <w:pPr>
      <w:pStyle w:val="Header"/>
      <w:ind w:firstLine="720"/>
      <w:jc w:val="right"/>
    </w:pPr>
    <w:r>
      <w:t>LA3673C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FC"/>
    <w:rsid w:val="000E3491"/>
    <w:rsid w:val="002A10BA"/>
    <w:rsid w:val="002C6343"/>
    <w:rsid w:val="002E0627"/>
    <w:rsid w:val="003223DB"/>
    <w:rsid w:val="0040612F"/>
    <w:rsid w:val="004170BB"/>
    <w:rsid w:val="004D1C76"/>
    <w:rsid w:val="00617773"/>
    <w:rsid w:val="00680E86"/>
    <w:rsid w:val="007469A7"/>
    <w:rsid w:val="00771862"/>
    <w:rsid w:val="00774E9C"/>
    <w:rsid w:val="007971A1"/>
    <w:rsid w:val="007A66BE"/>
    <w:rsid w:val="007B2C30"/>
    <w:rsid w:val="00817F49"/>
    <w:rsid w:val="00820CF7"/>
    <w:rsid w:val="00854192"/>
    <w:rsid w:val="00AC1BD4"/>
    <w:rsid w:val="00B7531D"/>
    <w:rsid w:val="00CC17FC"/>
    <w:rsid w:val="00D13E73"/>
    <w:rsid w:val="00DB2716"/>
    <w:rsid w:val="00DD690A"/>
    <w:rsid w:val="00ED07E4"/>
    <w:rsid w:val="00EE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8284"/>
  <w15:chartTrackingRefBased/>
  <w15:docId w15:val="{6E5876E4-F7A9-4807-A679-1B14A83E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7FC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7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7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7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7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7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7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7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7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7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7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7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7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7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7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7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7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7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7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17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7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17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7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17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7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7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7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17F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C17FC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en-I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8541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419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CommentReference">
    <w:name w:val="annotation reference"/>
    <w:uiPriority w:val="99"/>
    <w:qFormat/>
    <w:rsid w:val="00854192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17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B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7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B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4C6E7-08D5-4E6B-8C95-273C3E5C8853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customXml/itemProps2.xml><?xml version="1.0" encoding="utf-8"?>
<ds:datastoreItem xmlns:ds="http://schemas.openxmlformats.org/officeDocument/2006/customXml" ds:itemID="{293950B4-622E-4E12-96E6-739404BC0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5C5471-C348-4357-94C5-A4D971BECB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084b924-3ab4-4116-9251-9939f695e54c}" enabled="0" method="" siteId="{0084b924-3ab4-4116-9251-9939f695e54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4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Ryan (Procurement &amp; Contracts)</dc:creator>
  <cp:keywords/>
  <dc:description/>
  <cp:lastModifiedBy>Grainne.M.Quinn</cp:lastModifiedBy>
  <cp:revision>2</cp:revision>
  <dcterms:created xsi:type="dcterms:W3CDTF">2026-07-22T12:11:00Z</dcterms:created>
  <dcterms:modified xsi:type="dcterms:W3CDTF">2026-07-22T12:11:00Z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